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A8F7" w14:textId="5FDAC043" w:rsidR="00770751" w:rsidRDefault="00770751" w:rsidP="00770751">
      <w:pPr>
        <w:pStyle w:val="Antrats"/>
        <w:rPr>
          <w:rFonts w:ascii="Arial Black" w:hAnsi="Arial Black"/>
          <w:sz w:val="32"/>
        </w:rPr>
      </w:pP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345232DA" wp14:editId="61E1AF14">
            <wp:extent cx="342900" cy="342900"/>
            <wp:effectExtent l="0" t="0" r="0" b="0"/>
            <wp:docPr id="2088340464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FE86B" w14:textId="77777777" w:rsidR="00770751" w:rsidRDefault="00770751" w:rsidP="00770751">
      <w:pPr>
        <w:pStyle w:val="Antrats"/>
        <w:rPr>
          <w:rFonts w:ascii="Arial Black" w:hAnsi="Arial Black"/>
          <w:sz w:val="32"/>
        </w:rPr>
      </w:pPr>
    </w:p>
    <w:p w14:paraId="44E41ECC" w14:textId="77777777" w:rsidR="00770751" w:rsidRPr="00373108" w:rsidRDefault="00770751" w:rsidP="00770751">
      <w:pPr>
        <w:pStyle w:val="Antrats"/>
        <w:jc w:val="center"/>
        <w:rPr>
          <w:rFonts w:ascii="Bookman Old Style" w:hAnsi="Bookman Old Style"/>
          <w:b/>
          <w:sz w:val="32"/>
        </w:rPr>
      </w:pPr>
      <w:r w:rsidRPr="00373108">
        <w:rPr>
          <w:rFonts w:ascii="Bookman Old Style" w:hAnsi="Bookman Old Style"/>
          <w:b/>
        </w:rPr>
        <w:t>UŽDAROSIOS AKCINĖS BENDROVĖS</w:t>
      </w:r>
      <w:r w:rsidRPr="00373108">
        <w:rPr>
          <w:rFonts w:ascii="Bookman Old Style" w:hAnsi="Bookman Old Style"/>
          <w:b/>
          <w:sz w:val="32"/>
        </w:rPr>
        <w:t xml:space="preserve"> </w:t>
      </w:r>
    </w:p>
    <w:p w14:paraId="7E7E4E59" w14:textId="77777777" w:rsidR="00770751" w:rsidRDefault="00770751" w:rsidP="00770751">
      <w:pPr>
        <w:pStyle w:val="Antrats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„KUPIŠKIO KOMUNALININKAS“</w:t>
      </w:r>
    </w:p>
    <w:p w14:paraId="4E90AF28" w14:textId="77777777" w:rsidR="00770751" w:rsidRDefault="00770751" w:rsidP="00770751">
      <w:pPr>
        <w:pStyle w:val="Antrats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DIREKTORIUS</w:t>
      </w:r>
    </w:p>
    <w:p w14:paraId="1F9C7111" w14:textId="77777777" w:rsidR="00770751" w:rsidRDefault="00770751" w:rsidP="00770751">
      <w:pPr>
        <w:pStyle w:val="Antrats"/>
        <w:jc w:val="center"/>
        <w:rPr>
          <w:rFonts w:ascii="Arial Black" w:hAnsi="Arial Black"/>
        </w:rPr>
      </w:pPr>
    </w:p>
    <w:p w14:paraId="4FAA635B" w14:textId="77777777" w:rsidR="00770751" w:rsidRDefault="00770751" w:rsidP="00770751">
      <w:pPr>
        <w:pStyle w:val="Antrats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ĮSAKYMAS</w:t>
      </w:r>
    </w:p>
    <w:p w14:paraId="701A03F5" w14:textId="77777777" w:rsidR="00770751" w:rsidRPr="00F20D88" w:rsidRDefault="00770751" w:rsidP="00F20D88">
      <w:pPr>
        <w:tabs>
          <w:tab w:val="right" w:pos="89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C7D850" w14:textId="248FAECB" w:rsidR="00F20D88" w:rsidRPr="00F20D88" w:rsidRDefault="00F20D88" w:rsidP="00F20D88">
      <w:pPr>
        <w:tabs>
          <w:tab w:val="right" w:pos="89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0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5C0D30">
        <w:rPr>
          <w:rFonts w:ascii="Times New Roman" w:eastAsia="Times New Roman" w:hAnsi="Times New Roman" w:cs="Times New Roman"/>
          <w:b/>
          <w:bCs/>
          <w:sz w:val="24"/>
          <w:szCs w:val="24"/>
        </w:rPr>
        <w:t>LIETUVOS RESPUBLIKOS VIEŠŲJŲ IR PRIVAČIŲJŲ INTERESŲ DERINIMO ĮSTATYMO LAIKYMOSI KONTROLĖS IR PRIEŽIŪROS PATVIRTINIMO</w:t>
      </w:r>
    </w:p>
    <w:p w14:paraId="33C2599E" w14:textId="77777777" w:rsidR="00F20D88" w:rsidRPr="00F20D88" w:rsidRDefault="00F20D88" w:rsidP="00F20D88">
      <w:pPr>
        <w:tabs>
          <w:tab w:val="right" w:pos="89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F4D319" w14:textId="028C9865" w:rsidR="00F20D88" w:rsidRPr="00770751" w:rsidRDefault="0084154A" w:rsidP="00F20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B54E88">
        <w:rPr>
          <w:rFonts w:ascii="Times New Roman" w:eastAsia="Times New Roman" w:hAnsi="Times New Roman" w:cs="Times New Roman"/>
          <w:bCs/>
          <w:sz w:val="24"/>
          <w:szCs w:val="24"/>
        </w:rPr>
        <w:t xml:space="preserve">4 m. kovo 12 </w:t>
      </w:r>
      <w:r w:rsidR="00770751">
        <w:rPr>
          <w:rFonts w:ascii="Times New Roman" w:eastAsia="Times New Roman" w:hAnsi="Times New Roman" w:cs="Times New Roman"/>
          <w:bCs/>
          <w:sz w:val="24"/>
          <w:szCs w:val="24"/>
        </w:rPr>
        <w:t xml:space="preserve">d.   </w:t>
      </w:r>
      <w:r w:rsidR="00F20D88" w:rsidRPr="00F20D88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</w:t>
      </w:r>
      <w:r w:rsidR="00770751" w:rsidRPr="00770751">
        <w:rPr>
          <w:rFonts w:ascii="Times New Roman" w:eastAsia="Times New Roman" w:hAnsi="Times New Roman" w:cs="Times New Roman"/>
          <w:b/>
          <w:sz w:val="24"/>
          <w:szCs w:val="24"/>
        </w:rPr>
        <w:t>T-0</w:t>
      </w:r>
      <w:r w:rsidR="00B54E88">
        <w:rPr>
          <w:rFonts w:ascii="Times New Roman" w:eastAsia="Times New Roman" w:hAnsi="Times New Roman" w:cs="Times New Roman"/>
          <w:b/>
          <w:sz w:val="24"/>
          <w:szCs w:val="24"/>
        </w:rPr>
        <w:t>03</w:t>
      </w:r>
    </w:p>
    <w:p w14:paraId="6853319C" w14:textId="77777777" w:rsidR="00F20D88" w:rsidRPr="00F20D88" w:rsidRDefault="00280300" w:rsidP="00F20D88">
      <w:pPr>
        <w:tabs>
          <w:tab w:val="right" w:pos="89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Kupiškis </w:t>
      </w:r>
    </w:p>
    <w:p w14:paraId="5AA30B1B" w14:textId="77777777" w:rsidR="00F20D88" w:rsidRPr="00F20D88" w:rsidRDefault="00F20D88" w:rsidP="005C0D30">
      <w:pPr>
        <w:tabs>
          <w:tab w:val="right" w:pos="89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EDF80E" w14:textId="77777777" w:rsidR="00F20D88" w:rsidRPr="00F20D88" w:rsidRDefault="00F20D88" w:rsidP="005C0D30">
      <w:pPr>
        <w:tabs>
          <w:tab w:val="right" w:pos="89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B007FB" w14:textId="396F7283" w:rsidR="00B54E88" w:rsidRDefault="00F20D88" w:rsidP="005C0D30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D88">
        <w:rPr>
          <w:rFonts w:ascii="Times New Roman" w:eastAsia="Times New Roman" w:hAnsi="Times New Roman" w:cs="Times New Roman"/>
          <w:sz w:val="24"/>
          <w:szCs w:val="24"/>
        </w:rPr>
        <w:t>V</w:t>
      </w:r>
      <w:r w:rsidR="00B54E88">
        <w:rPr>
          <w:rFonts w:ascii="Times New Roman" w:eastAsia="Times New Roman" w:hAnsi="Times New Roman" w:cs="Times New Roman"/>
          <w:sz w:val="24"/>
          <w:szCs w:val="24"/>
        </w:rPr>
        <w:t>adovaujantis Lietuvos Respublikos viešųjų ir p</w:t>
      </w:r>
      <w:r w:rsidR="005C0D30">
        <w:rPr>
          <w:rFonts w:ascii="Times New Roman" w:eastAsia="Times New Roman" w:hAnsi="Times New Roman" w:cs="Times New Roman"/>
          <w:sz w:val="24"/>
          <w:szCs w:val="24"/>
        </w:rPr>
        <w:t>ri</w:t>
      </w:r>
      <w:r w:rsidR="00B54E88">
        <w:rPr>
          <w:rFonts w:ascii="Times New Roman" w:eastAsia="Times New Roman" w:hAnsi="Times New Roman" w:cs="Times New Roman"/>
          <w:sz w:val="24"/>
          <w:szCs w:val="24"/>
        </w:rPr>
        <w:t xml:space="preserve">vačių interesų derinimo įstatymo laikymosi kontrolės ir priežiūros, patvirtintos Vyriausiosios tarnybinės etikos komisijos 2021 m. lapkričio 24 d. sprendimu Nr. KS-332 „Dėl rekomendacijų dėl Lietuvos Respublikos viešųjų ir privačių interesų derinimo įstatymo laikymosi kontrolės ir priežiūros patvirtinimo“, </w:t>
      </w:r>
    </w:p>
    <w:p w14:paraId="0FF34F82" w14:textId="0309F82B" w:rsidR="005C0D30" w:rsidRPr="003E31B1" w:rsidRDefault="003E31B1" w:rsidP="003E31B1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54E88" w:rsidRPr="003E31B1">
        <w:rPr>
          <w:rFonts w:ascii="Times New Roman" w:eastAsia="Times New Roman" w:hAnsi="Times New Roman" w:cs="Times New Roman"/>
          <w:sz w:val="24"/>
          <w:szCs w:val="24"/>
        </w:rPr>
        <w:t xml:space="preserve">uo 2024 m. kovo 13 dienos </w:t>
      </w:r>
      <w:r w:rsidR="005C0D30" w:rsidRPr="003E3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 v i r t i n u   </w:t>
      </w:r>
      <w:r w:rsidR="00B54E88" w:rsidRPr="003E31B1">
        <w:rPr>
          <w:rFonts w:ascii="Times New Roman" w:eastAsia="Times New Roman" w:hAnsi="Times New Roman" w:cs="Times New Roman"/>
          <w:sz w:val="24"/>
          <w:szCs w:val="24"/>
        </w:rPr>
        <w:t>UAB „Kupiškio komunalininkas“</w:t>
      </w:r>
    </w:p>
    <w:p w14:paraId="7C5149D9" w14:textId="739DB3B4" w:rsidR="005C0D30" w:rsidRDefault="003E31B1" w:rsidP="005C0D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pareigų </w:t>
      </w:r>
      <w:r w:rsidR="00B54E88" w:rsidRPr="005C0D30">
        <w:rPr>
          <w:rFonts w:ascii="Times New Roman" w:eastAsia="Times New Roman" w:hAnsi="Times New Roman" w:cs="Times New Roman"/>
          <w:sz w:val="24"/>
          <w:szCs w:val="24"/>
        </w:rPr>
        <w:t>sąrašą, kurias einantys asmenys privalo deklaruoti privačius interesus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2CEA5F" w14:textId="2117C80D" w:rsidR="00C13000" w:rsidRPr="00C13000" w:rsidRDefault="00C13000" w:rsidP="00C13000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000">
        <w:rPr>
          <w:rFonts w:ascii="Times New Roman" w:eastAsia="Times New Roman" w:hAnsi="Times New Roman" w:cs="Times New Roman"/>
          <w:sz w:val="24"/>
          <w:szCs w:val="24"/>
        </w:rPr>
        <w:t>Viešųjų pirkimų komisijos pir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13000">
        <w:rPr>
          <w:rFonts w:ascii="Times New Roman" w:eastAsia="Times New Roman" w:hAnsi="Times New Roman" w:cs="Times New Roman"/>
          <w:sz w:val="24"/>
          <w:szCs w:val="24"/>
        </w:rPr>
        <w:t>ininkas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CF1B66" w14:textId="00BA7C33" w:rsidR="001B54C0" w:rsidRDefault="00C13000" w:rsidP="00C1300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13000">
        <w:rPr>
          <w:rFonts w:ascii="Times New Roman" w:eastAsia="Times New Roman" w:hAnsi="Times New Roman" w:cs="Times New Roman"/>
          <w:sz w:val="24"/>
          <w:szCs w:val="24"/>
        </w:rPr>
        <w:t>iešųjų pirkimų komisijos nariai.</w:t>
      </w:r>
      <w:r w:rsidR="00770751" w:rsidRPr="00C1300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</w:t>
      </w:r>
    </w:p>
    <w:p w14:paraId="3C866B5E" w14:textId="77777777" w:rsidR="00C13000" w:rsidRDefault="00C13000" w:rsidP="00C1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EDAACE3" w14:textId="77777777" w:rsidR="00C13000" w:rsidRDefault="00C13000" w:rsidP="00C1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C7B8E21" w14:textId="77777777" w:rsidR="00C13000" w:rsidRPr="00C13000" w:rsidRDefault="00C13000" w:rsidP="00C1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sectPr w:rsidR="00C13000" w:rsidRPr="00C13000" w:rsidSect="00770751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748A"/>
    <w:multiLevelType w:val="hybridMultilevel"/>
    <w:tmpl w:val="F4CCB6DC"/>
    <w:lvl w:ilvl="0" w:tplc="70FAAE8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38BA7954"/>
    <w:multiLevelType w:val="hybridMultilevel"/>
    <w:tmpl w:val="7256C928"/>
    <w:lvl w:ilvl="0" w:tplc="95FC588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6E673150"/>
    <w:multiLevelType w:val="hybridMultilevel"/>
    <w:tmpl w:val="A2C4BA0C"/>
    <w:lvl w:ilvl="0" w:tplc="245E90F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2105373461">
    <w:abstractNumId w:val="1"/>
  </w:num>
  <w:num w:numId="2" w16cid:durableId="559637240">
    <w:abstractNumId w:val="2"/>
  </w:num>
  <w:num w:numId="3" w16cid:durableId="47410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4C0"/>
    <w:rsid w:val="00037BF8"/>
    <w:rsid w:val="001B54C0"/>
    <w:rsid w:val="00280300"/>
    <w:rsid w:val="003D5013"/>
    <w:rsid w:val="003E31B1"/>
    <w:rsid w:val="005C0D30"/>
    <w:rsid w:val="005C2B4E"/>
    <w:rsid w:val="00770751"/>
    <w:rsid w:val="0084154A"/>
    <w:rsid w:val="00A67141"/>
    <w:rsid w:val="00B36681"/>
    <w:rsid w:val="00B54E88"/>
    <w:rsid w:val="00B9020D"/>
    <w:rsid w:val="00C13000"/>
    <w:rsid w:val="00DB35F1"/>
    <w:rsid w:val="00EC5EC1"/>
    <w:rsid w:val="00F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6240"/>
  <w15:docId w15:val="{5AC7A5FE-69E5-48AF-84DD-8BF55ACC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B35F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B35F1"/>
    <w:pPr>
      <w:ind w:left="720"/>
      <w:contextualSpacing/>
    </w:pPr>
  </w:style>
  <w:style w:type="paragraph" w:styleId="Antrats">
    <w:name w:val="header"/>
    <w:basedOn w:val="prastasis"/>
    <w:link w:val="AntratsDiagrama"/>
    <w:rsid w:val="007707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770751"/>
    <w:rPr>
      <w:rFonts w:ascii="Times New Roman" w:eastAsia="Times New Roman" w:hAnsi="Times New Roman" w:cs="Times New Roman"/>
      <w:color w:val="000000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Valakai</dc:creator>
  <cp:lastModifiedBy>Kupkom Info</cp:lastModifiedBy>
  <cp:revision>10</cp:revision>
  <cp:lastPrinted>2024-03-12T13:06:00Z</cp:lastPrinted>
  <dcterms:created xsi:type="dcterms:W3CDTF">2023-12-07T11:55:00Z</dcterms:created>
  <dcterms:modified xsi:type="dcterms:W3CDTF">2024-03-12T13:34:00Z</dcterms:modified>
</cp:coreProperties>
</file>